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5C0" w:rsidRDefault="007725C0" w:rsidP="007725C0">
      <w:pPr>
        <w:jc w:val="center"/>
        <w:rPr>
          <w:b/>
          <w:bCs/>
        </w:rPr>
      </w:pPr>
      <w:r>
        <w:rPr>
          <w:b/>
          <w:bCs/>
        </w:rPr>
        <w:t>Inoculation Policy</w:t>
      </w:r>
    </w:p>
    <w:p w:rsidR="007725C0" w:rsidRPr="00130690" w:rsidRDefault="007725C0" w:rsidP="007725C0">
      <w:r w:rsidRPr="00130690">
        <w:rPr>
          <w:b/>
          <w:bCs/>
        </w:rPr>
        <w:t>JGCB Inoculations                                                                                                                                  JGCB</w:t>
      </w:r>
      <w:r w:rsidRPr="00130690">
        <w:rPr>
          <w:b/>
          <w:bCs/>
        </w:rPr>
        <w:br/>
      </w:r>
      <w:r w:rsidRPr="00130690">
        <w:t>The lawful custodian of every enrolled or enrolling student shall be required to present proof of</w:t>
      </w:r>
      <w:r w:rsidRPr="00130690">
        <w:br/>
        <w:t>immunization in accordance with KSA 72-6261-72-6265 and KAR 28-1-20 to appropriate school officials.</w:t>
      </w:r>
      <w:r w:rsidRPr="00130690">
        <w:br/>
      </w:r>
      <w:r w:rsidRPr="00130690">
        <w:rPr>
          <w:b/>
          <w:bCs/>
        </w:rPr>
        <w:t>ADMINISTRATIVE PROCEDURE:</w:t>
      </w:r>
      <w:r w:rsidRPr="00130690">
        <w:rPr>
          <w:b/>
          <w:bCs/>
        </w:rPr>
        <w:br/>
      </w:r>
      <w:r w:rsidRPr="00130690">
        <w:t>1. In each school year, every pupil enrolling in any Kansas public school for the first time, prior to</w:t>
      </w:r>
      <w:r w:rsidRPr="00130690">
        <w:br/>
        <w:t>admission to and attendance at school, shall present to the appropriate school board certification</w:t>
      </w:r>
      <w:r w:rsidRPr="00130690">
        <w:br/>
        <w:t>from a physician, local health department, or transferring school district that the pupil has received</w:t>
      </w:r>
      <w:r w:rsidRPr="00130690">
        <w:br/>
        <w:t>at least one of each required immunization per age and grade as determined by Kansas Department</w:t>
      </w:r>
      <w:r w:rsidRPr="00130690">
        <w:br/>
        <w:t>of Health and Environment (KDHE), with the most recent appropriate immunizations in all required</w:t>
      </w:r>
      <w:r w:rsidRPr="00130690">
        <w:br/>
        <w:t>series received by four weeks after the student’s enrollment date. Failure to timely complete all</w:t>
      </w:r>
      <w:r w:rsidRPr="00130690">
        <w:br/>
        <w:t>required series shall be deemed noncompliance.</w:t>
      </w:r>
      <w:r w:rsidRPr="00130690">
        <w:br/>
        <w:t>2. As an alternative to the immunizations required a pupil shall present: An annual written statement</w:t>
      </w:r>
      <w:r w:rsidRPr="00130690">
        <w:br/>
        <w:t>signed by a licensed physician stating the physical condition of the child to be such that the tests or</w:t>
      </w:r>
      <w:r w:rsidRPr="00130690">
        <w:br/>
        <w:t>immunizations would seriously endanger the life or health of the child, or a written statement signed</w:t>
      </w:r>
      <w:r w:rsidRPr="00130690">
        <w:br/>
        <w:t>by one parent or guardian that the child is an adherent of a religious denomination whose religious</w:t>
      </w:r>
      <w:r w:rsidRPr="00130690">
        <w:br/>
        <w:t>teachings are opposed to such tests or immunizations.</w:t>
      </w:r>
      <w:r w:rsidRPr="00130690">
        <w:br/>
        <w:t>3. The school will utilize the reporting form adopted by the KDHE Secretary or electronic approved</w:t>
      </w:r>
      <w:r w:rsidRPr="00130690">
        <w:br/>
        <w:t>method for documentation of all immunizations. The form, when used, shall be signed by a</w:t>
      </w:r>
      <w:r w:rsidRPr="00130690">
        <w:br/>
        <w:t>physician, health department representative, or USD #417 school nurse and stored in the pupil’s</w:t>
      </w:r>
      <w:r w:rsidRPr="00130690">
        <w:br/>
        <w:t>cumulative health folder.</w:t>
      </w:r>
      <w:r w:rsidRPr="00130690">
        <w:br/>
        <w:t>4. On or before May 15, the school shall notify in writing the parents or guardians of the following</w:t>
      </w:r>
      <w:r w:rsidRPr="00130690">
        <w:br/>
        <w:t>school year’s immunization requirements. Official healthcare provider documents may be utilized to</w:t>
      </w:r>
      <w:r w:rsidRPr="00130690">
        <w:br/>
        <w:t>update vaccination records of currently enrolled students.</w:t>
      </w:r>
      <w:r w:rsidRPr="00130690">
        <w:br/>
        <w:t xml:space="preserve">5. Any pupil who does not comply with the above immunization requirements </w:t>
      </w:r>
      <w:r w:rsidRPr="00130690">
        <w:rPr>
          <w:b/>
          <w:bCs/>
        </w:rPr>
        <w:t xml:space="preserve">shall </w:t>
      </w:r>
      <w:r w:rsidRPr="00130690">
        <w:t>be excluded from</w:t>
      </w:r>
      <w:r w:rsidRPr="00130690">
        <w:br/>
        <w:t>school. Prior to each exclusion deadline, written notice regarding the policy and required</w:t>
      </w:r>
      <w:r w:rsidRPr="00130690">
        <w:br/>
        <w:t>immunizations will be provided to the parent. The exclusion date will be four weeks after the</w:t>
      </w:r>
      <w:r w:rsidRPr="00130690">
        <w:br/>
        <w:t>student’s enrollment date.</w:t>
      </w:r>
      <w:r w:rsidRPr="00130690">
        <w:br/>
        <w:t>6. Any pupil claiming any legal alternatives listed under 2 above shall be subject to exclusion from</w:t>
      </w:r>
      <w:r w:rsidRPr="00130690">
        <w:br/>
        <w:t>school in the event of a vaccine preventable disease outbreak.</w:t>
      </w:r>
      <w:r w:rsidRPr="00130690">
        <w:br/>
        <w:t>7. The School Nurse will:</w:t>
      </w:r>
      <w:r w:rsidRPr="00130690">
        <w:br/>
        <w:t xml:space="preserve">     A. Provide principals with information concerning the immunizations required by the Secretary of</w:t>
      </w:r>
      <w:r w:rsidRPr="00130690">
        <w:br/>
        <w:t xml:space="preserve">     Health and Environment</w:t>
      </w:r>
      <w:r w:rsidRPr="00130690">
        <w:br/>
        <w:t xml:space="preserve">     B. Enter immunization data in the computerized data base and submit reports to appropriate</w:t>
      </w:r>
      <w:r w:rsidRPr="00130690">
        <w:br/>
        <w:t xml:space="preserve">     local and state authorities related to student compliance;</w:t>
      </w:r>
      <w:r w:rsidRPr="00130690">
        <w:br/>
        <w:t xml:space="preserve">     C. Prepare notification letters to lawful custodians of pupils needing immunizations;</w:t>
      </w:r>
      <w:r w:rsidRPr="00130690">
        <w:br/>
        <w:t xml:space="preserve">     D. Provide a legible copy of the KCI or electronic record to the lawful custodian when requested</w:t>
      </w:r>
      <w:r w:rsidRPr="00130690">
        <w:br/>
        <w:t xml:space="preserve">     for pupils who are transferring outside the district; and</w:t>
      </w:r>
      <w:r w:rsidRPr="00130690">
        <w:br/>
        <w:t xml:space="preserve">     E. At the beginning of a school year, provide information on immunizations applicable to school</w:t>
      </w:r>
      <w:r w:rsidRPr="00130690">
        <w:br/>
        <w:t xml:space="preserve">     age children to parents and guardians in accordance with KSA 72-6268.</w:t>
      </w:r>
      <w:r w:rsidRPr="00130690">
        <w:br/>
        <w:t>8. The provisions of KSA 72-3120 do not apply to any pupil while subject to exclusion from school</w:t>
      </w:r>
      <w:r w:rsidRPr="00130690">
        <w:br/>
        <w:t>attendance under the provision of this section. Waiving of exclusion due to immunization</w:t>
      </w:r>
      <w:r w:rsidRPr="00130690">
        <w:br/>
        <w:t>noncompliance as authorized by other superseding legislation will be honored.</w:t>
      </w:r>
    </w:p>
    <w:p w:rsidR="007725C0" w:rsidRPr="00130690" w:rsidRDefault="007725C0" w:rsidP="007725C0">
      <w:r w:rsidRPr="00130690">
        <w:rPr>
          <w:sz w:val="16"/>
          <w:szCs w:val="16"/>
        </w:rPr>
        <w:t xml:space="preserve">Approved: </w:t>
      </w:r>
      <w:r w:rsidR="00086C8D" w:rsidRPr="00130690">
        <w:rPr>
          <w:sz w:val="16"/>
          <w:szCs w:val="16"/>
        </w:rPr>
        <w:t>5/13/2024</w:t>
      </w:r>
    </w:p>
    <w:p w:rsidR="007725C0" w:rsidRPr="007725C0" w:rsidRDefault="007725C0" w:rsidP="007725C0">
      <w:pPr>
        <w:rPr>
          <w:sz w:val="16"/>
          <w:szCs w:val="16"/>
        </w:rPr>
      </w:pPr>
      <w:r w:rsidRPr="00130690">
        <w:rPr>
          <w:sz w:val="16"/>
          <w:szCs w:val="16"/>
        </w:rPr>
        <w:t xml:space="preserve">Updates: </w:t>
      </w:r>
      <w:r w:rsidR="00086C8D" w:rsidRPr="00130690">
        <w:rPr>
          <w:sz w:val="16"/>
          <w:szCs w:val="16"/>
        </w:rPr>
        <w:t>7/1996, 9/1997, 7/1998, 4/2007, 6/2008, 12/2015, 8/2018</w:t>
      </w:r>
      <w:bookmarkStart w:id="0" w:name="_GoBack"/>
      <w:bookmarkEnd w:id="0"/>
    </w:p>
    <w:sectPr w:rsidR="007725C0" w:rsidRPr="007725C0" w:rsidSect="007725C0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C0"/>
    <w:rsid w:val="00086C8D"/>
    <w:rsid w:val="00130690"/>
    <w:rsid w:val="007725C0"/>
    <w:rsid w:val="007B701B"/>
    <w:rsid w:val="008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C0C13-9BE1-4DC5-B9FE-41425F8C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417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Reddick</dc:creator>
  <cp:keywords/>
  <dc:description/>
  <cp:lastModifiedBy>Dana Reddick</cp:lastModifiedBy>
  <cp:revision>4</cp:revision>
  <cp:lastPrinted>2024-05-06T19:54:00Z</cp:lastPrinted>
  <dcterms:created xsi:type="dcterms:W3CDTF">2024-05-06T18:21:00Z</dcterms:created>
  <dcterms:modified xsi:type="dcterms:W3CDTF">2024-05-28T20:44:00Z</dcterms:modified>
</cp:coreProperties>
</file>